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DC" w:rsidRPr="00026BB8" w:rsidRDefault="00C333DC" w:rsidP="00C333DC">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C333DC" w:rsidRDefault="00C333DC" w:rsidP="00C333DC">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C333DC" w:rsidRPr="00026BB8" w:rsidRDefault="00C333DC" w:rsidP="00C333DC">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C333DC" w:rsidRPr="00026BB8" w:rsidRDefault="00C333DC" w:rsidP="00C333DC">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Pr>
          <w:rFonts w:ascii="Monotype Corsiva" w:hAnsi="Monotype Corsiva"/>
          <w:b/>
          <w:kern w:val="28"/>
          <w:lang w:val="en-GB"/>
        </w:rPr>
        <w:tab/>
      </w:r>
      <w:r>
        <w:rPr>
          <w:rFonts w:ascii="Monotype Corsiva" w:hAnsi="Monotype Corsiva"/>
          <w:b/>
          <w:kern w:val="28"/>
          <w:lang w:val="en-GB"/>
        </w:rPr>
        <w:tab/>
      </w:r>
      <w:r>
        <w:rPr>
          <w:rFonts w:ascii="Monotype Corsiva" w:hAnsi="Monotype Corsiva"/>
          <w:b/>
          <w:kern w:val="28"/>
          <w:lang w:val="en-GB"/>
        </w:rPr>
        <w:tab/>
      </w:r>
      <w:r>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C333DC" w:rsidRPr="00CD4946" w:rsidRDefault="00C333DC" w:rsidP="00C333DC">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CD4946">
        <w:rPr>
          <w:rFonts w:ascii="Monotype Corsiva" w:hAnsi="Monotype Corsiva"/>
          <w:b/>
          <w:bCs/>
          <w:kern w:val="28"/>
        </w:rPr>
        <w:t>Confessions on Saturday after 10 a.m. Mass, before the Vigil Mass and</w:t>
      </w:r>
      <w:r w:rsidRPr="00CD4946">
        <w:rPr>
          <w:b/>
        </w:rPr>
        <w:t xml:space="preserve"> </w:t>
      </w:r>
      <w:r w:rsidRPr="00CD4946">
        <w:rPr>
          <w:rFonts w:ascii="Monotype Corsiva" w:hAnsi="Monotype Corsiva"/>
          <w:b/>
        </w:rPr>
        <w:t xml:space="preserve">after Mass in Rahugh Friday </w:t>
      </w:r>
    </w:p>
    <w:p w:rsidR="00C333DC" w:rsidRDefault="00C333DC" w:rsidP="00C333DC">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C333DC" w:rsidRPr="00026BB8" w:rsidRDefault="00C333DC" w:rsidP="00C333DC">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C333DC" w:rsidRDefault="00C333DC" w:rsidP="00C333DC">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C333DC" w:rsidRDefault="00C333DC" w:rsidP="00C333DC">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C333DC" w:rsidRDefault="00C333DC" w:rsidP="00C333DC">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C333DC" w:rsidRDefault="00C333DC" w:rsidP="00C333DC">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C333DC" w:rsidRDefault="00292807" w:rsidP="00C333DC">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sidR="00C333DC">
          <w:rPr>
            <w:rStyle w:val="Hyperlink"/>
            <w:sz w:val="20"/>
            <w:szCs w:val="20"/>
          </w:rPr>
          <w:t>info@kilbegganparish.ie</w:t>
        </w:r>
      </w:hyperlink>
      <w:r w:rsidR="00C333DC">
        <w:rPr>
          <w:sz w:val="20"/>
          <w:szCs w:val="20"/>
        </w:rPr>
        <w:tab/>
      </w:r>
      <w:r w:rsidR="00C333DC">
        <w:rPr>
          <w:sz w:val="20"/>
          <w:szCs w:val="20"/>
        </w:rPr>
        <w:tab/>
      </w:r>
      <w:hyperlink r:id="rId5" w:history="1">
        <w:r w:rsidR="00C333DC">
          <w:rPr>
            <w:rStyle w:val="Hyperlink"/>
            <w:sz w:val="20"/>
            <w:szCs w:val="20"/>
          </w:rPr>
          <w:t>www.kilbegganparish.ie</w:t>
        </w:r>
      </w:hyperlink>
    </w:p>
    <w:p w:rsidR="00C333DC" w:rsidRDefault="00C333DC" w:rsidP="00C333DC">
      <w:pPr>
        <w:rPr>
          <w:rStyle w:val="Emphasis"/>
          <w:rFonts w:ascii="Lucida Handwriting" w:hAnsi="Lucida Handwriting" w:cs="FrankRuehl"/>
          <w:b/>
          <w:sz w:val="32"/>
          <w:szCs w:val="24"/>
        </w:rPr>
      </w:pPr>
      <w:r>
        <w:rPr>
          <w:rFonts w:ascii="Lucida Handwriting" w:hAnsi="Lucida Handwriting" w:cs="FrankRuehl"/>
          <w:b/>
          <w:i/>
          <w:iCs/>
          <w:noProof/>
          <w:sz w:val="32"/>
          <w:szCs w:val="24"/>
          <w:lang w:eastAsia="en-IE"/>
        </w:rPr>
        <w:drawing>
          <wp:anchor distT="0" distB="0" distL="114300" distR="114300" simplePos="0" relativeHeight="251664384" behindDoc="1" locked="0" layoutInCell="1" allowOverlap="1">
            <wp:simplePos x="0" y="0"/>
            <wp:positionH relativeFrom="column">
              <wp:posOffset>0</wp:posOffset>
            </wp:positionH>
            <wp:positionV relativeFrom="paragraph">
              <wp:posOffset>64770</wp:posOffset>
            </wp:positionV>
            <wp:extent cx="1495425" cy="1428750"/>
            <wp:effectExtent l="19050" t="0" r="9525" b="0"/>
            <wp:wrapTight wrapText="bothSides">
              <wp:wrapPolygon edited="0">
                <wp:start x="-275" y="0"/>
                <wp:lineTo x="-275" y="21312"/>
                <wp:lineTo x="21738" y="21312"/>
                <wp:lineTo x="21738" y="0"/>
                <wp:lineTo x="-275" y="0"/>
              </wp:wrapPolygon>
            </wp:wrapTight>
            <wp:docPr id="1" name="Picture 1" descr="C:\Users\Brendan\Music\Pictures\1KUDO\CONTENT\LIT_L_E\01\LA_0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A_04G.TIF"/>
                    <pic:cNvPicPr>
                      <a:picLocks noChangeAspect="1" noChangeArrowheads="1"/>
                    </pic:cNvPicPr>
                  </pic:nvPicPr>
                  <pic:blipFill>
                    <a:blip r:embed="rId6" cstate="print"/>
                    <a:srcRect/>
                    <a:stretch>
                      <a:fillRect/>
                    </a:stretch>
                  </pic:blipFill>
                  <pic:spPr bwMode="auto">
                    <a:xfrm>
                      <a:off x="0" y="0"/>
                      <a:ext cx="1495425" cy="1428750"/>
                    </a:xfrm>
                    <a:prstGeom prst="rect">
                      <a:avLst/>
                    </a:prstGeom>
                    <a:noFill/>
                    <a:ln w="9525">
                      <a:noFill/>
                      <a:miter lim="800000"/>
                      <a:headEnd/>
                      <a:tailEnd/>
                    </a:ln>
                  </pic:spPr>
                </pic:pic>
              </a:graphicData>
            </a:graphic>
          </wp:anchor>
        </w:drawing>
      </w:r>
      <w:r>
        <w:rPr>
          <w:rStyle w:val="Emphasis"/>
          <w:rFonts w:ascii="Lucida Handwriting" w:hAnsi="Lucida Handwriting" w:cs="FrankRuehl"/>
          <w:b/>
          <w:sz w:val="32"/>
          <w:szCs w:val="24"/>
        </w:rPr>
        <w:t>Fourth Sunday of Lent</w:t>
      </w:r>
    </w:p>
    <w:p w:rsidR="00C333DC" w:rsidRDefault="00C333DC" w:rsidP="00C333DC">
      <w:pPr>
        <w:rPr>
          <w:rStyle w:val="Emphasis"/>
          <w:rFonts w:ascii="Century Gothic" w:hAnsi="Century Gothic" w:cs="FrankRuehl"/>
          <w:sz w:val="24"/>
          <w:szCs w:val="24"/>
        </w:rPr>
      </w:pPr>
      <w:r w:rsidRPr="00CE23F7">
        <w:rPr>
          <w:rStyle w:val="Emphasis"/>
          <w:rFonts w:ascii="Century Gothic" w:hAnsi="Century Gothic" w:cs="FrankRuehl"/>
          <w:b/>
          <w:sz w:val="24"/>
          <w:szCs w:val="24"/>
        </w:rPr>
        <w:t xml:space="preserve">8 p.m. </w:t>
      </w:r>
      <w:r>
        <w:rPr>
          <w:rStyle w:val="Emphasis"/>
          <w:rFonts w:ascii="Century Gothic" w:hAnsi="Century Gothic" w:cs="FrankRuehl"/>
          <w:sz w:val="24"/>
          <w:szCs w:val="24"/>
        </w:rPr>
        <w:t>Kathleen Guilfoyle</w:t>
      </w:r>
    </w:p>
    <w:p w:rsidR="00C333DC" w:rsidRDefault="0086484F" w:rsidP="00C333DC">
      <w:pPr>
        <w:rPr>
          <w:rStyle w:val="Emphasis"/>
          <w:rFonts w:ascii="Century Gothic" w:hAnsi="Century Gothic" w:cs="FrankRuehl"/>
          <w:sz w:val="24"/>
          <w:szCs w:val="24"/>
        </w:rPr>
      </w:pPr>
      <w:r>
        <w:rPr>
          <w:rFonts w:cs="FrankRuehl"/>
          <w:i/>
          <w:iCs/>
          <w:noProof/>
          <w:sz w:val="24"/>
          <w:szCs w:val="24"/>
          <w:lang w:eastAsia="en-IE"/>
        </w:rPr>
        <w:drawing>
          <wp:anchor distT="0" distB="0" distL="114300" distR="114300" simplePos="0" relativeHeight="251667456" behindDoc="1" locked="0" layoutInCell="1" allowOverlap="1">
            <wp:simplePos x="0" y="0"/>
            <wp:positionH relativeFrom="column">
              <wp:posOffset>4017010</wp:posOffset>
            </wp:positionH>
            <wp:positionV relativeFrom="paragraph">
              <wp:posOffset>19685</wp:posOffset>
            </wp:positionV>
            <wp:extent cx="1054100" cy="1430655"/>
            <wp:effectExtent l="19050" t="0" r="0" b="0"/>
            <wp:wrapTight wrapText="bothSides">
              <wp:wrapPolygon edited="0">
                <wp:start x="-390" y="0"/>
                <wp:lineTo x="-390" y="21284"/>
                <wp:lineTo x="21470" y="21284"/>
                <wp:lineTo x="21470" y="0"/>
                <wp:lineTo x="-390" y="0"/>
              </wp:wrapPolygon>
            </wp:wrapTight>
            <wp:docPr id="9" name="Picture 2" descr="Mother and chil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ther and child -"/>
                    <pic:cNvPicPr>
                      <a:picLocks noChangeAspect="1" noChangeArrowheads="1"/>
                    </pic:cNvPicPr>
                  </pic:nvPicPr>
                  <pic:blipFill>
                    <a:blip r:embed="rId7" cstate="print"/>
                    <a:srcRect/>
                    <a:stretch>
                      <a:fillRect/>
                    </a:stretch>
                  </pic:blipFill>
                  <pic:spPr bwMode="auto">
                    <a:xfrm>
                      <a:off x="0" y="0"/>
                      <a:ext cx="1054100" cy="1430655"/>
                    </a:xfrm>
                    <a:prstGeom prst="rect">
                      <a:avLst/>
                    </a:prstGeom>
                    <a:noFill/>
                    <a:ln w="9525">
                      <a:noFill/>
                      <a:miter lim="800000"/>
                      <a:headEnd/>
                      <a:tailEnd/>
                    </a:ln>
                  </pic:spPr>
                </pic:pic>
              </a:graphicData>
            </a:graphic>
          </wp:anchor>
        </w:drawing>
      </w:r>
      <w:r w:rsidR="00C333DC">
        <w:rPr>
          <w:rStyle w:val="Emphasis"/>
          <w:rFonts w:ascii="Century Gothic" w:hAnsi="Century Gothic" w:cs="FrankRuehl"/>
          <w:sz w:val="24"/>
          <w:szCs w:val="24"/>
        </w:rPr>
        <w:t xml:space="preserve">Joseph, Doreen, </w:t>
      </w:r>
      <w:proofErr w:type="gramStart"/>
      <w:r w:rsidR="00C333DC">
        <w:rPr>
          <w:rStyle w:val="Emphasis"/>
          <w:rFonts w:ascii="Century Gothic" w:hAnsi="Century Gothic" w:cs="FrankRuehl"/>
          <w:sz w:val="24"/>
          <w:szCs w:val="24"/>
        </w:rPr>
        <w:t>Ita</w:t>
      </w:r>
      <w:proofErr w:type="gramEnd"/>
      <w:r w:rsidR="00C333DC">
        <w:rPr>
          <w:rStyle w:val="Emphasis"/>
          <w:rFonts w:ascii="Century Gothic" w:hAnsi="Century Gothic" w:cs="FrankRuehl"/>
          <w:sz w:val="24"/>
          <w:szCs w:val="24"/>
        </w:rPr>
        <w:t>, and Lorcan Coffey</w:t>
      </w:r>
    </w:p>
    <w:p w:rsidR="00C333DC" w:rsidRPr="00CE23F7" w:rsidRDefault="00C333DC" w:rsidP="00C333DC">
      <w:pPr>
        <w:rPr>
          <w:rStyle w:val="Emphasis"/>
          <w:rFonts w:ascii="Century Gothic" w:hAnsi="Century Gothic" w:cs="FrankRuehl"/>
          <w:b/>
          <w:i w:val="0"/>
          <w:sz w:val="24"/>
          <w:szCs w:val="24"/>
        </w:rPr>
      </w:pPr>
      <w:r w:rsidRPr="00CE23F7">
        <w:rPr>
          <w:rStyle w:val="Emphasis"/>
          <w:rFonts w:ascii="Century Gothic" w:hAnsi="Century Gothic" w:cs="FrankRuehl"/>
          <w:b/>
          <w:sz w:val="24"/>
          <w:szCs w:val="24"/>
        </w:rPr>
        <w:t>9.30 a.m.</w:t>
      </w:r>
      <w:r>
        <w:rPr>
          <w:rStyle w:val="Emphasis"/>
          <w:rFonts w:ascii="Century Gothic" w:hAnsi="Century Gothic" w:cs="FrankRuehl"/>
          <w:b/>
          <w:sz w:val="24"/>
          <w:szCs w:val="24"/>
        </w:rPr>
        <w:t xml:space="preserve"> </w:t>
      </w:r>
      <w:r w:rsidRPr="00E11B07">
        <w:rPr>
          <w:rStyle w:val="Emphasis"/>
          <w:rFonts w:ascii="Century Gothic" w:hAnsi="Century Gothic" w:cs="FrankRuehl"/>
          <w:sz w:val="24"/>
          <w:szCs w:val="24"/>
        </w:rPr>
        <w:t>Jimmy and Maureen Dunne</w:t>
      </w:r>
    </w:p>
    <w:p w:rsidR="00C333DC" w:rsidRDefault="00C333DC" w:rsidP="00C333DC">
      <w:pPr>
        <w:rPr>
          <w:rStyle w:val="Emphasis"/>
          <w:rFonts w:ascii="Century Gothic" w:hAnsi="Century Gothic" w:cs="FrankRuehl"/>
          <w:sz w:val="24"/>
          <w:szCs w:val="24"/>
        </w:rPr>
      </w:pPr>
      <w:r w:rsidRPr="00CE23F7">
        <w:rPr>
          <w:rStyle w:val="Emphasis"/>
          <w:rFonts w:ascii="Century Gothic" w:hAnsi="Century Gothic" w:cs="FrankRuehl"/>
          <w:b/>
          <w:sz w:val="24"/>
          <w:szCs w:val="24"/>
        </w:rPr>
        <w:t>11 a.m</w:t>
      </w:r>
      <w:r>
        <w:rPr>
          <w:rStyle w:val="Emphasis"/>
          <w:rFonts w:ascii="Century Gothic" w:hAnsi="Century Gothic" w:cs="FrankRuehl"/>
          <w:b/>
          <w:sz w:val="24"/>
          <w:szCs w:val="24"/>
        </w:rPr>
        <w:t>.</w:t>
      </w:r>
      <w:r w:rsidRPr="00ED13EB">
        <w:rPr>
          <w:rStyle w:val="Emphasis"/>
          <w:rFonts w:ascii="Century Gothic" w:hAnsi="Century Gothic" w:cs="FrankRuehl"/>
          <w:sz w:val="24"/>
          <w:szCs w:val="24"/>
        </w:rPr>
        <w:t xml:space="preserve"> </w:t>
      </w:r>
      <w:r>
        <w:rPr>
          <w:rStyle w:val="Emphasis"/>
          <w:rFonts w:ascii="Century Gothic" w:hAnsi="Century Gothic" w:cs="FrankRuehl"/>
          <w:sz w:val="24"/>
          <w:szCs w:val="24"/>
        </w:rPr>
        <w:t xml:space="preserve"> Christopher and Teresa Marshall</w:t>
      </w:r>
    </w:p>
    <w:p w:rsidR="0086484F" w:rsidRDefault="00C333DC" w:rsidP="0086484F">
      <w:pPr>
        <w:pStyle w:val="NormalWeb"/>
        <w:contextualSpacing/>
        <w:jc w:val="center"/>
        <w:rPr>
          <w:rStyle w:val="Emphasis"/>
          <w:rFonts w:ascii="Century Gothic" w:hAnsi="Century Gothic" w:cs="FrankRuehl"/>
          <w:b/>
          <w:sz w:val="32"/>
        </w:rPr>
      </w:pPr>
      <w:r w:rsidRPr="00C333DC">
        <w:rPr>
          <w:rStyle w:val="Emphasis"/>
          <w:rFonts w:ascii="Century Gothic" w:hAnsi="Century Gothic" w:cs="FrankRuehl"/>
          <w:b/>
          <w:sz w:val="32"/>
        </w:rPr>
        <w:t>We wish all the Mothers a Happy Mothers’ Day.</w:t>
      </w:r>
      <w:r w:rsidR="0086484F" w:rsidRPr="0086484F">
        <w:rPr>
          <w:noProof/>
        </w:rPr>
        <w:t xml:space="preserve"> </w:t>
      </w:r>
    </w:p>
    <w:p w:rsidR="00C333DC" w:rsidRPr="0094106E" w:rsidRDefault="0086484F" w:rsidP="0086484F">
      <w:pPr>
        <w:pStyle w:val="NormalWeb"/>
        <w:contextualSpacing/>
        <w:jc w:val="center"/>
        <w:rPr>
          <w:rFonts w:ascii="Century Gothic" w:hAnsi="Century Gothic"/>
          <w:b/>
          <w:sz w:val="20"/>
        </w:rPr>
      </w:pPr>
      <w:r w:rsidRPr="0094106E">
        <w:rPr>
          <w:rFonts w:ascii="Century Gothic" w:hAnsi="Century Gothic"/>
          <w:b/>
          <w:sz w:val="20"/>
        </w:rPr>
        <w:t xml:space="preserve"> </w:t>
      </w:r>
    </w:p>
    <w:p w:rsidR="00C333DC" w:rsidRDefault="00C333DC" w:rsidP="00C333DC">
      <w:pPr>
        <w:pStyle w:val="NormalWeb"/>
        <w:contextualSpacing/>
        <w:rPr>
          <w:rFonts w:ascii="Century Gothic" w:hAnsi="Century Gothic"/>
        </w:rPr>
      </w:pPr>
      <w:r>
        <w:rPr>
          <w:rFonts w:ascii="Century Gothic" w:hAnsi="Century Gothic"/>
          <w:b/>
          <w:noProof/>
        </w:rPr>
        <w:drawing>
          <wp:anchor distT="0" distB="0" distL="114300" distR="114300" simplePos="0" relativeHeight="251666432" behindDoc="1" locked="0" layoutInCell="1" allowOverlap="1">
            <wp:simplePos x="0" y="0"/>
            <wp:positionH relativeFrom="column">
              <wp:posOffset>19050</wp:posOffset>
            </wp:positionH>
            <wp:positionV relativeFrom="paragraph">
              <wp:posOffset>150495</wp:posOffset>
            </wp:positionV>
            <wp:extent cx="1130300" cy="2222500"/>
            <wp:effectExtent l="19050" t="0" r="0" b="0"/>
            <wp:wrapTight wrapText="bothSides">
              <wp:wrapPolygon edited="0">
                <wp:start x="-364" y="0"/>
                <wp:lineTo x="-364" y="21477"/>
                <wp:lineTo x="21479" y="21477"/>
                <wp:lineTo x="21479" y="0"/>
                <wp:lineTo x="-364" y="0"/>
              </wp:wrapPolygon>
            </wp:wrapTight>
            <wp:docPr id="7" name="Picture 1" descr="C:\Users\Brendan\Music\Pictures\1KUDO\CONTENT\LIT_L_E\01\LA_0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A_05D.TIF"/>
                    <pic:cNvPicPr>
                      <a:picLocks noChangeAspect="1" noChangeArrowheads="1"/>
                    </pic:cNvPicPr>
                  </pic:nvPicPr>
                  <pic:blipFill>
                    <a:blip r:embed="rId8" cstate="print"/>
                    <a:srcRect/>
                    <a:stretch>
                      <a:fillRect/>
                    </a:stretch>
                  </pic:blipFill>
                  <pic:spPr bwMode="auto">
                    <a:xfrm>
                      <a:off x="0" y="0"/>
                      <a:ext cx="1130300" cy="2222500"/>
                    </a:xfrm>
                    <a:prstGeom prst="rect">
                      <a:avLst/>
                    </a:prstGeom>
                    <a:noFill/>
                    <a:ln w="9525">
                      <a:noFill/>
                      <a:miter lim="800000"/>
                      <a:headEnd/>
                      <a:tailEnd/>
                    </a:ln>
                  </pic:spPr>
                </pic:pic>
              </a:graphicData>
            </a:graphic>
          </wp:anchor>
        </w:drawing>
      </w:r>
      <w:r>
        <w:rPr>
          <w:rFonts w:ascii="Century Gothic" w:hAnsi="Century Gothic"/>
          <w:b/>
        </w:rPr>
        <w:t>Thursday</w:t>
      </w:r>
      <w:r w:rsidRPr="00E11B07">
        <w:rPr>
          <w:rFonts w:ascii="Century Gothic" w:hAnsi="Century Gothic"/>
          <w:b/>
        </w:rPr>
        <w:t xml:space="preserve"> 9.30 a.m.</w:t>
      </w:r>
      <w:r>
        <w:rPr>
          <w:rFonts w:ascii="Century Gothic" w:hAnsi="Century Gothic"/>
        </w:rPr>
        <w:t xml:space="preserve"> Ann Dunne and </w:t>
      </w:r>
      <w:proofErr w:type="spellStart"/>
      <w:r>
        <w:rPr>
          <w:rFonts w:ascii="Century Gothic" w:hAnsi="Century Gothic"/>
        </w:rPr>
        <w:t>Brid</w:t>
      </w:r>
      <w:proofErr w:type="spellEnd"/>
      <w:r>
        <w:rPr>
          <w:rFonts w:ascii="Century Gothic" w:hAnsi="Century Gothic"/>
        </w:rPr>
        <w:t xml:space="preserve"> Conlon</w:t>
      </w:r>
    </w:p>
    <w:p w:rsidR="00D37EED" w:rsidRDefault="00D37EED" w:rsidP="00C333DC">
      <w:pPr>
        <w:pStyle w:val="NormalWeb"/>
        <w:contextualSpacing/>
        <w:rPr>
          <w:rFonts w:ascii="Century Gothic" w:hAnsi="Century Gothic"/>
        </w:rPr>
      </w:pPr>
      <w:r w:rsidRPr="00D37EED">
        <w:rPr>
          <w:rFonts w:ascii="Century Gothic" w:hAnsi="Century Gothic"/>
          <w:b/>
        </w:rPr>
        <w:t>Friday 9.30 a.m.</w:t>
      </w:r>
      <w:r>
        <w:rPr>
          <w:rFonts w:ascii="Century Gothic" w:hAnsi="Century Gothic"/>
        </w:rPr>
        <w:t xml:space="preserve"> List of the Dead</w:t>
      </w:r>
    </w:p>
    <w:p w:rsidR="00D37EED" w:rsidRDefault="00D37EED" w:rsidP="00C333DC">
      <w:pPr>
        <w:pStyle w:val="NormalWeb"/>
        <w:contextualSpacing/>
        <w:rPr>
          <w:rFonts w:ascii="Century Gothic" w:hAnsi="Century Gothic"/>
        </w:rPr>
      </w:pPr>
      <w:r w:rsidRPr="00D37EED">
        <w:rPr>
          <w:rFonts w:ascii="Century Gothic" w:hAnsi="Century Gothic"/>
          <w:b/>
        </w:rPr>
        <w:t>8 p.m.</w:t>
      </w:r>
      <w:r>
        <w:rPr>
          <w:rFonts w:ascii="Century Gothic" w:hAnsi="Century Gothic"/>
        </w:rPr>
        <w:t xml:space="preserve"> List of the Dead.</w:t>
      </w:r>
    </w:p>
    <w:p w:rsidR="00C333DC" w:rsidRPr="00DE3048" w:rsidRDefault="00C333DC" w:rsidP="00C333DC">
      <w:pPr>
        <w:pStyle w:val="NormalWeb"/>
        <w:contextualSpacing/>
        <w:rPr>
          <w:rFonts w:ascii="Century Gothic" w:hAnsi="Century Gothic"/>
        </w:rPr>
      </w:pPr>
      <w:r w:rsidRPr="00C333DC">
        <w:rPr>
          <w:rFonts w:ascii="Century Gothic" w:hAnsi="Century Gothic"/>
          <w:b/>
        </w:rPr>
        <w:t>Saturday 10 a.m.</w:t>
      </w:r>
      <w:r>
        <w:rPr>
          <w:rFonts w:ascii="Century Gothic" w:hAnsi="Century Gothic"/>
        </w:rPr>
        <w:t xml:space="preserve"> Bill Nannery Month’s Memory</w:t>
      </w:r>
    </w:p>
    <w:p w:rsidR="00C333DC" w:rsidRPr="00C333DC" w:rsidRDefault="00C333DC" w:rsidP="00C333DC">
      <w:pPr>
        <w:pStyle w:val="NormalWeb"/>
        <w:contextualSpacing/>
        <w:rPr>
          <w:rStyle w:val="Emphasis"/>
          <w:rFonts w:ascii="Lucida Handwriting" w:hAnsi="Lucida Handwriting" w:cs="FrankRuehl"/>
          <w:b/>
          <w:sz w:val="16"/>
        </w:rPr>
      </w:pPr>
    </w:p>
    <w:p w:rsidR="00C333DC" w:rsidRPr="00567336" w:rsidRDefault="00C333DC" w:rsidP="00C333DC">
      <w:pPr>
        <w:pStyle w:val="NormalWeb"/>
        <w:contextualSpacing/>
        <w:rPr>
          <w:rStyle w:val="Emphasis"/>
          <w:rFonts w:ascii="Lucida Handwriting" w:hAnsi="Lucida Handwriting" w:cs="FrankRuehl"/>
          <w:b/>
          <w:sz w:val="32"/>
        </w:rPr>
      </w:pPr>
      <w:r>
        <w:rPr>
          <w:rStyle w:val="Emphasis"/>
          <w:rFonts w:ascii="Lucida Handwriting" w:hAnsi="Lucida Handwriting" w:cs="FrankRuehl"/>
          <w:b/>
          <w:sz w:val="32"/>
        </w:rPr>
        <w:t>Fifth Sunday of Lent</w:t>
      </w:r>
    </w:p>
    <w:p w:rsidR="00C333DC" w:rsidRDefault="00C333DC" w:rsidP="00C333DC">
      <w:pPr>
        <w:pStyle w:val="NormalWeb"/>
        <w:contextualSpacing/>
        <w:rPr>
          <w:rFonts w:ascii="Century Gothic" w:hAnsi="Century Gothic"/>
        </w:rPr>
      </w:pPr>
      <w:r w:rsidRPr="00C333DC">
        <w:rPr>
          <w:rFonts w:ascii="Century Gothic" w:hAnsi="Century Gothic"/>
          <w:b/>
        </w:rPr>
        <w:t>8 p.m.</w:t>
      </w:r>
      <w:r>
        <w:rPr>
          <w:rFonts w:ascii="Century Gothic" w:hAnsi="Century Gothic"/>
        </w:rPr>
        <w:t xml:space="preserve"> Michael and Mary Swords</w:t>
      </w:r>
      <w:r w:rsidR="0086484F" w:rsidRPr="0086484F">
        <w:t xml:space="preserve"> </w:t>
      </w:r>
    </w:p>
    <w:p w:rsidR="0086484F" w:rsidRDefault="00AD4FD1" w:rsidP="0086484F">
      <w:pPr>
        <w:pStyle w:val="NormalWeb"/>
        <w:contextualSpacing/>
        <w:rPr>
          <w:rFonts w:ascii="Century Gothic" w:hAnsi="Century Gothic"/>
        </w:rPr>
      </w:pPr>
      <w:proofErr w:type="gramStart"/>
      <w:r>
        <w:rPr>
          <w:rFonts w:ascii="Century Gothic" w:hAnsi="Century Gothic"/>
        </w:rPr>
        <w:t>Laurenc</w:t>
      </w:r>
      <w:r w:rsidR="00C333DC">
        <w:rPr>
          <w:rFonts w:ascii="Century Gothic" w:hAnsi="Century Gothic"/>
        </w:rPr>
        <w:t>e and Dora Daly.</w:t>
      </w:r>
      <w:proofErr w:type="gramEnd"/>
    </w:p>
    <w:p w:rsidR="0007536E" w:rsidRDefault="0007536E" w:rsidP="0086484F">
      <w:pPr>
        <w:pStyle w:val="NormalWeb"/>
        <w:contextualSpacing/>
        <w:rPr>
          <w:rFonts w:ascii="Century Gothic" w:hAnsi="Century Gothic"/>
        </w:rPr>
      </w:pPr>
      <w:r>
        <w:rPr>
          <w:rFonts w:ascii="Century Gothic" w:hAnsi="Century Gothic"/>
        </w:rPr>
        <w:t>Mary O’ Neill and Tommy O’Neill</w:t>
      </w:r>
    </w:p>
    <w:p w:rsidR="0086484F" w:rsidRDefault="0086484F" w:rsidP="0086484F">
      <w:pPr>
        <w:pStyle w:val="NormalWeb"/>
        <w:contextualSpacing/>
        <w:rPr>
          <w:rStyle w:val="Emphasis"/>
          <w:rFonts w:ascii="Century Gothic" w:hAnsi="Century Gothic" w:cs="FrankRuehl"/>
        </w:rPr>
      </w:pPr>
      <w:r w:rsidRPr="00A52895">
        <w:rPr>
          <w:rStyle w:val="Emphasis"/>
          <w:rFonts w:ascii="Century Gothic" w:hAnsi="Century Gothic" w:cs="FrankRuehl"/>
          <w:b/>
        </w:rPr>
        <w:t xml:space="preserve"> </w:t>
      </w:r>
      <w:r w:rsidR="00C333DC" w:rsidRPr="00A52895">
        <w:rPr>
          <w:rStyle w:val="Emphasis"/>
          <w:rFonts w:ascii="Century Gothic" w:hAnsi="Century Gothic" w:cs="FrankRuehl"/>
          <w:b/>
        </w:rPr>
        <w:t xml:space="preserve">9.30 a.m. </w:t>
      </w:r>
      <w:r w:rsidR="00C333DC">
        <w:rPr>
          <w:rStyle w:val="Emphasis"/>
          <w:rFonts w:ascii="Century Gothic" w:hAnsi="Century Gothic" w:cs="FrankRuehl"/>
        </w:rPr>
        <w:t>Patrick Egan and Deceased family</w:t>
      </w:r>
    </w:p>
    <w:p w:rsidR="0086484F" w:rsidRDefault="00C333DC" w:rsidP="0086484F">
      <w:pPr>
        <w:pStyle w:val="NormalWeb"/>
        <w:contextualSpacing/>
        <w:rPr>
          <w:rStyle w:val="Emphasis"/>
          <w:rFonts w:ascii="Century Gothic" w:hAnsi="Century Gothic" w:cs="FrankRuehl"/>
        </w:rPr>
      </w:pPr>
      <w:r w:rsidRPr="00A52895">
        <w:rPr>
          <w:rStyle w:val="Emphasis"/>
          <w:rFonts w:ascii="Century Gothic" w:hAnsi="Century Gothic" w:cs="FrankRuehl"/>
          <w:b/>
        </w:rPr>
        <w:t>11 a.m</w:t>
      </w:r>
      <w:r w:rsidRPr="00A52895">
        <w:rPr>
          <w:rStyle w:val="Emphasis"/>
          <w:rFonts w:ascii="Century Gothic" w:hAnsi="Century Gothic" w:cs="FrankRuehl"/>
        </w:rPr>
        <w:t xml:space="preserve">. </w:t>
      </w:r>
      <w:r>
        <w:rPr>
          <w:rStyle w:val="Emphasis"/>
          <w:rFonts w:ascii="Century Gothic" w:hAnsi="Century Gothic" w:cs="FrankRuehl"/>
        </w:rPr>
        <w:t>Matthew Nannery, Grangegibbon</w:t>
      </w:r>
    </w:p>
    <w:p w:rsidR="00D37EED" w:rsidRDefault="00D37EED" w:rsidP="00D37EED">
      <w:pPr>
        <w:rPr>
          <w:rFonts w:ascii="Constantia" w:hAnsi="Constantia"/>
          <w:sz w:val="32"/>
          <w:szCs w:val="32"/>
        </w:rPr>
      </w:pPr>
    </w:p>
    <w:p w:rsidR="00D37EED" w:rsidRPr="00FF66FB" w:rsidRDefault="00D37EED" w:rsidP="00D37EED">
      <w:pPr>
        <w:rPr>
          <w:b/>
          <w:sz w:val="24"/>
          <w:szCs w:val="24"/>
        </w:rPr>
      </w:pPr>
      <w:r w:rsidRPr="00FF66FB">
        <w:rPr>
          <w:b/>
          <w:noProof/>
          <w:sz w:val="24"/>
          <w:szCs w:val="24"/>
          <w:lang w:eastAsia="en-IE"/>
        </w:rPr>
        <w:drawing>
          <wp:anchor distT="0" distB="0" distL="114300" distR="114300" simplePos="0" relativeHeight="251670528" behindDoc="1" locked="0" layoutInCell="1" allowOverlap="1">
            <wp:simplePos x="0" y="0"/>
            <wp:positionH relativeFrom="column">
              <wp:posOffset>5262880</wp:posOffset>
            </wp:positionH>
            <wp:positionV relativeFrom="paragraph">
              <wp:posOffset>85090</wp:posOffset>
            </wp:positionV>
            <wp:extent cx="1364615" cy="1343660"/>
            <wp:effectExtent l="19050" t="0" r="6985" b="0"/>
            <wp:wrapTight wrapText="bothSides">
              <wp:wrapPolygon edited="0">
                <wp:start x="-302" y="0"/>
                <wp:lineTo x="-302" y="21437"/>
                <wp:lineTo x="21711" y="21437"/>
                <wp:lineTo x="21711" y="0"/>
                <wp:lineTo x="-302" y="0"/>
              </wp:wrapPolygon>
            </wp:wrapTight>
            <wp:docPr id="6"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9" cstate="print"/>
                    <a:srcRect/>
                    <a:stretch>
                      <a:fillRect/>
                    </a:stretch>
                  </pic:blipFill>
                  <pic:spPr bwMode="auto">
                    <a:xfrm>
                      <a:off x="0" y="0"/>
                      <a:ext cx="1364615" cy="1343660"/>
                    </a:xfrm>
                    <a:prstGeom prst="rect">
                      <a:avLst/>
                    </a:prstGeom>
                    <a:noFill/>
                    <a:ln w="9525">
                      <a:noFill/>
                      <a:miter lim="800000"/>
                      <a:headEnd/>
                      <a:tailEnd/>
                    </a:ln>
                  </pic:spPr>
                </pic:pic>
              </a:graphicData>
            </a:graphic>
          </wp:anchor>
        </w:drawing>
      </w:r>
      <w:r w:rsidRPr="00FF66FB">
        <w:rPr>
          <w:b/>
          <w:sz w:val="24"/>
          <w:szCs w:val="24"/>
        </w:rPr>
        <w:t>I will bring Holy Communion</w:t>
      </w:r>
      <w:r w:rsidRPr="00FF66FB">
        <w:rPr>
          <w:sz w:val="24"/>
          <w:szCs w:val="24"/>
        </w:rPr>
        <w:t xml:space="preserve"> </w:t>
      </w:r>
      <w:r w:rsidRPr="00FF66FB">
        <w:rPr>
          <w:b/>
          <w:sz w:val="24"/>
          <w:szCs w:val="24"/>
        </w:rPr>
        <w:t>to the sick and the housebound on two days</w:t>
      </w:r>
      <w:r w:rsidR="00FF66FB">
        <w:rPr>
          <w:b/>
          <w:sz w:val="24"/>
          <w:szCs w:val="24"/>
        </w:rPr>
        <w:t xml:space="preserve"> this week</w:t>
      </w:r>
      <w:proofErr w:type="gramStart"/>
      <w:r w:rsidR="00FF66FB">
        <w:rPr>
          <w:b/>
          <w:sz w:val="24"/>
          <w:szCs w:val="24"/>
        </w:rPr>
        <w:t xml:space="preserve">, </w:t>
      </w:r>
      <w:r w:rsidRPr="00FF66FB">
        <w:rPr>
          <w:b/>
          <w:sz w:val="24"/>
          <w:szCs w:val="24"/>
        </w:rPr>
        <w:t xml:space="preserve"> Thursday</w:t>
      </w:r>
      <w:proofErr w:type="gramEnd"/>
      <w:r w:rsidRPr="00FF66FB">
        <w:rPr>
          <w:b/>
          <w:sz w:val="24"/>
          <w:szCs w:val="24"/>
        </w:rPr>
        <w:t xml:space="preserve"> (Tullamore Road, Main Street, Mullingar Road, Comagh Rd., Relic, Clara Rd.)  </w:t>
      </w:r>
    </w:p>
    <w:p w:rsidR="00D37EED" w:rsidRPr="00FF66FB" w:rsidRDefault="00FF66FB" w:rsidP="00D37EED">
      <w:pPr>
        <w:rPr>
          <w:b/>
          <w:sz w:val="24"/>
          <w:szCs w:val="24"/>
        </w:rPr>
      </w:pPr>
      <w:proofErr w:type="gramStart"/>
      <w:r>
        <w:rPr>
          <w:b/>
          <w:sz w:val="24"/>
          <w:szCs w:val="24"/>
        </w:rPr>
        <w:t>and</w:t>
      </w:r>
      <w:proofErr w:type="gramEnd"/>
      <w:r>
        <w:rPr>
          <w:b/>
          <w:sz w:val="24"/>
          <w:szCs w:val="24"/>
        </w:rPr>
        <w:t xml:space="preserve"> </w:t>
      </w:r>
      <w:r w:rsidR="00D37EED" w:rsidRPr="00FF66FB">
        <w:rPr>
          <w:b/>
          <w:sz w:val="24"/>
          <w:szCs w:val="24"/>
        </w:rPr>
        <w:t>Friday (</w:t>
      </w:r>
      <w:proofErr w:type="spellStart"/>
      <w:r w:rsidR="00D37EED" w:rsidRPr="00FF66FB">
        <w:rPr>
          <w:b/>
          <w:sz w:val="24"/>
          <w:szCs w:val="24"/>
        </w:rPr>
        <w:t>Rostalla</w:t>
      </w:r>
      <w:proofErr w:type="spellEnd"/>
      <w:r w:rsidR="00D37EED" w:rsidRPr="00FF66FB">
        <w:rPr>
          <w:b/>
          <w:sz w:val="24"/>
          <w:szCs w:val="24"/>
        </w:rPr>
        <w:t xml:space="preserve">, Ardnaglue, </w:t>
      </w:r>
      <w:proofErr w:type="spellStart"/>
      <w:r w:rsidR="00D37EED" w:rsidRPr="00FF66FB">
        <w:rPr>
          <w:b/>
          <w:sz w:val="24"/>
          <w:szCs w:val="24"/>
        </w:rPr>
        <w:t>Lowertown</w:t>
      </w:r>
      <w:proofErr w:type="spellEnd"/>
      <w:r w:rsidR="00D37EED" w:rsidRPr="00FF66FB">
        <w:rPr>
          <w:b/>
          <w:sz w:val="24"/>
          <w:szCs w:val="24"/>
        </w:rPr>
        <w:t xml:space="preserve">, </w:t>
      </w:r>
      <w:proofErr w:type="spellStart"/>
      <w:r w:rsidR="00D37EED" w:rsidRPr="00FF66FB">
        <w:rPr>
          <w:b/>
          <w:sz w:val="24"/>
          <w:szCs w:val="24"/>
        </w:rPr>
        <w:t>Kiltobber</w:t>
      </w:r>
      <w:proofErr w:type="spellEnd"/>
      <w:r w:rsidR="00D37EED" w:rsidRPr="00FF66FB">
        <w:rPr>
          <w:b/>
          <w:sz w:val="24"/>
          <w:szCs w:val="24"/>
        </w:rPr>
        <w:t xml:space="preserve">, Rahugh, </w:t>
      </w:r>
      <w:proofErr w:type="spellStart"/>
      <w:r w:rsidR="00D37EED" w:rsidRPr="00FF66FB">
        <w:rPr>
          <w:b/>
          <w:sz w:val="24"/>
          <w:szCs w:val="24"/>
        </w:rPr>
        <w:t>Montrath</w:t>
      </w:r>
      <w:proofErr w:type="spellEnd"/>
      <w:r w:rsidR="00D37EED" w:rsidRPr="00FF66FB">
        <w:rPr>
          <w:b/>
          <w:sz w:val="24"/>
          <w:szCs w:val="24"/>
        </w:rPr>
        <w:t xml:space="preserve">, </w:t>
      </w:r>
      <w:proofErr w:type="spellStart"/>
      <w:r w:rsidR="00D37EED" w:rsidRPr="00FF66FB">
        <w:rPr>
          <w:b/>
          <w:sz w:val="24"/>
          <w:szCs w:val="24"/>
        </w:rPr>
        <w:t>Monassette</w:t>
      </w:r>
      <w:proofErr w:type="spellEnd"/>
      <w:r w:rsidR="00D37EED" w:rsidRPr="00FF66FB">
        <w:rPr>
          <w:b/>
          <w:sz w:val="24"/>
          <w:szCs w:val="24"/>
        </w:rPr>
        <w:t xml:space="preserve">, </w:t>
      </w:r>
      <w:proofErr w:type="spellStart"/>
      <w:r w:rsidR="00D37EED" w:rsidRPr="00FF66FB">
        <w:rPr>
          <w:b/>
          <w:sz w:val="24"/>
          <w:szCs w:val="24"/>
        </w:rPr>
        <w:t>Cappanrush</w:t>
      </w:r>
      <w:proofErr w:type="spellEnd"/>
      <w:r w:rsidR="00D37EED" w:rsidRPr="00FF66FB">
        <w:rPr>
          <w:b/>
          <w:sz w:val="24"/>
          <w:szCs w:val="24"/>
        </w:rPr>
        <w:t xml:space="preserve">, Dublin Rd. ) </w:t>
      </w:r>
    </w:p>
    <w:p w:rsidR="00D37EED" w:rsidRPr="00FF66FB" w:rsidRDefault="00D37EED" w:rsidP="00D37EED">
      <w:pPr>
        <w:rPr>
          <w:b/>
          <w:sz w:val="24"/>
          <w:szCs w:val="24"/>
        </w:rPr>
      </w:pPr>
      <w:r w:rsidRPr="00FF66FB">
        <w:rPr>
          <w:b/>
          <w:sz w:val="24"/>
          <w:szCs w:val="24"/>
        </w:rPr>
        <w:t xml:space="preserve">If a member of your family is housebound and would like to receive Holy Communion, please let me know. There is also </w:t>
      </w:r>
      <w:proofErr w:type="gramStart"/>
      <w:r w:rsidRPr="00FF66FB">
        <w:rPr>
          <w:b/>
          <w:sz w:val="24"/>
          <w:szCs w:val="24"/>
        </w:rPr>
        <w:t>be</w:t>
      </w:r>
      <w:proofErr w:type="gramEnd"/>
      <w:r w:rsidRPr="00FF66FB">
        <w:rPr>
          <w:b/>
          <w:sz w:val="24"/>
          <w:szCs w:val="24"/>
        </w:rPr>
        <w:t xml:space="preserve"> an opportunity for Confession and Anointing. </w:t>
      </w:r>
    </w:p>
    <w:p w:rsidR="003B594E" w:rsidRPr="003B594E" w:rsidRDefault="003B594E" w:rsidP="0086484F">
      <w:pPr>
        <w:pStyle w:val="NormalWeb"/>
        <w:contextualSpacing/>
        <w:rPr>
          <w:rFonts w:ascii="Arial" w:hAnsi="Arial" w:cs="Arial"/>
          <w:b/>
          <w:sz w:val="20"/>
          <w:szCs w:val="20"/>
        </w:rPr>
      </w:pPr>
      <w:r>
        <w:rPr>
          <w:rFonts w:ascii="Century Gothic" w:hAnsi="Century Gothic" w:cs="FrankRuehl"/>
          <w:i/>
          <w:iCs/>
          <w:noProof/>
        </w:rPr>
        <w:drawing>
          <wp:anchor distT="0" distB="0" distL="114300" distR="114300" simplePos="0" relativeHeight="251668480" behindDoc="1" locked="0" layoutInCell="1" allowOverlap="1">
            <wp:simplePos x="0" y="0"/>
            <wp:positionH relativeFrom="column">
              <wp:posOffset>-33655</wp:posOffset>
            </wp:positionH>
            <wp:positionV relativeFrom="paragraph">
              <wp:posOffset>148590</wp:posOffset>
            </wp:positionV>
            <wp:extent cx="1901190" cy="373380"/>
            <wp:effectExtent l="19050" t="0" r="3810" b="0"/>
            <wp:wrapTight wrapText="bothSides">
              <wp:wrapPolygon edited="0">
                <wp:start x="5194" y="0"/>
                <wp:lineTo x="-216" y="2204"/>
                <wp:lineTo x="433" y="20939"/>
                <wp:lineTo x="21427" y="20939"/>
                <wp:lineTo x="21643" y="18735"/>
                <wp:lineTo x="21643" y="3306"/>
                <wp:lineTo x="8657" y="0"/>
                <wp:lineTo x="5194" y="0"/>
              </wp:wrapPolygon>
            </wp:wrapTight>
            <wp:docPr id="2" name="Picture 46"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rócaire"/>
                    <pic:cNvPicPr>
                      <a:picLocks noChangeAspect="1" noChangeArrowheads="1"/>
                    </pic:cNvPicPr>
                  </pic:nvPicPr>
                  <pic:blipFill>
                    <a:blip r:embed="rId10" cstate="print"/>
                    <a:srcRect/>
                    <a:stretch>
                      <a:fillRect/>
                    </a:stretch>
                  </pic:blipFill>
                  <pic:spPr bwMode="auto">
                    <a:xfrm>
                      <a:off x="0" y="0"/>
                      <a:ext cx="1901190" cy="373380"/>
                    </a:xfrm>
                    <a:prstGeom prst="rect">
                      <a:avLst/>
                    </a:prstGeom>
                    <a:noFill/>
                    <a:ln w="9525">
                      <a:noFill/>
                      <a:miter lim="800000"/>
                      <a:headEnd/>
                      <a:tailEnd/>
                    </a:ln>
                  </pic:spPr>
                </pic:pic>
              </a:graphicData>
            </a:graphic>
          </wp:anchor>
        </w:drawing>
      </w:r>
      <w:r>
        <w:rPr>
          <w:rFonts w:ascii="Arial" w:hAnsi="Arial" w:cs="Arial"/>
          <w:sz w:val="20"/>
          <w:szCs w:val="20"/>
        </w:rPr>
        <w:t xml:space="preserve">"Next weekend, a speaker from Trócaire will visit our parish to give us some insight into </w:t>
      </w:r>
      <w:proofErr w:type="gramStart"/>
      <w:r>
        <w:rPr>
          <w:rFonts w:ascii="Arial" w:hAnsi="Arial" w:cs="Arial"/>
          <w:sz w:val="20"/>
          <w:szCs w:val="20"/>
        </w:rPr>
        <w:t xml:space="preserve">this </w:t>
      </w:r>
      <w:proofErr w:type="spellStart"/>
      <w:r>
        <w:rPr>
          <w:rFonts w:ascii="Arial" w:hAnsi="Arial" w:cs="Arial"/>
          <w:sz w:val="20"/>
          <w:szCs w:val="20"/>
        </w:rPr>
        <w:t>years</w:t>
      </w:r>
      <w:proofErr w:type="spellEnd"/>
      <w:proofErr w:type="gramEnd"/>
      <w:r>
        <w:rPr>
          <w:rFonts w:ascii="Arial" w:hAnsi="Arial" w:cs="Arial"/>
          <w:sz w:val="20"/>
          <w:szCs w:val="20"/>
        </w:rPr>
        <w:t xml:space="preserve"> Lenten Campaign which is focused upon the theme of Water. Water is a basic human right, and </w:t>
      </w:r>
      <w:proofErr w:type="gramStart"/>
      <w:r>
        <w:rPr>
          <w:rFonts w:ascii="Arial" w:hAnsi="Arial" w:cs="Arial"/>
          <w:sz w:val="20"/>
          <w:szCs w:val="20"/>
        </w:rPr>
        <w:t>yet  over</w:t>
      </w:r>
      <w:proofErr w:type="gramEnd"/>
      <w:r>
        <w:rPr>
          <w:rFonts w:ascii="Arial" w:hAnsi="Arial" w:cs="Arial"/>
          <w:sz w:val="20"/>
          <w:szCs w:val="20"/>
        </w:rPr>
        <w:t xml:space="preserve"> a billion people in our world do not have access to it. </w:t>
      </w:r>
      <w:r w:rsidRPr="003B594E">
        <w:rPr>
          <w:rFonts w:ascii="Arial" w:hAnsi="Arial" w:cs="Arial"/>
          <w:b/>
          <w:sz w:val="20"/>
          <w:szCs w:val="20"/>
        </w:rPr>
        <w:t>We welcome Trócaire next week to give us some insight into where the monies that we collect in our Trócaire boxes are making a difference to our brothers and sisters in need in our world."</w:t>
      </w:r>
    </w:p>
    <w:p w:rsidR="003B594E" w:rsidRDefault="003B594E" w:rsidP="0086484F">
      <w:pPr>
        <w:pStyle w:val="NormalWeb"/>
        <w:contextualSpacing/>
        <w:rPr>
          <w:rStyle w:val="Emphasis"/>
          <w:rFonts w:ascii="Century Gothic" w:hAnsi="Century Gothic" w:cs="FrankRuehl"/>
        </w:rPr>
      </w:pPr>
    </w:p>
    <w:p w:rsidR="003B594E" w:rsidRDefault="003B594E" w:rsidP="0086484F">
      <w:pPr>
        <w:pStyle w:val="NormalWeb"/>
        <w:contextualSpacing/>
        <w:rPr>
          <w:rStyle w:val="Emphasis"/>
          <w:rFonts w:ascii="Century Gothic" w:hAnsi="Century Gothic" w:cs="FrankRuehl"/>
        </w:rPr>
      </w:pPr>
      <w:r w:rsidRPr="003B594E">
        <w:rPr>
          <w:b/>
        </w:rPr>
        <w:lastRenderedPageBreak/>
        <w:t>The Shalom folk choir is based in Tullamore</w:t>
      </w:r>
      <w:r>
        <w:t xml:space="preserve"> and was formed in the mid </w:t>
      </w:r>
      <w:proofErr w:type="gramStart"/>
      <w:r>
        <w:t>1990s,</w:t>
      </w:r>
      <w:proofErr w:type="gramEnd"/>
      <w:r>
        <w:t xml:space="preserve"> the main purpose of the choir is to help bring people closer to God by enhancing church liturgies through singing and music.</w:t>
      </w:r>
      <w:r>
        <w:br/>
        <w:t xml:space="preserve">Currently the choir sings at vigil Masses for Sundays and holydays.  We have just released a CD of beautiful hymns and are delighted with the opportunity to sing at </w:t>
      </w:r>
      <w:r>
        <w:rPr>
          <w:rStyle w:val="aqj"/>
        </w:rPr>
        <w:t>11am</w:t>
      </w:r>
      <w:r>
        <w:t xml:space="preserve"> Mass in Kilbeggan </w:t>
      </w:r>
      <w:r>
        <w:rPr>
          <w:rStyle w:val="aqj"/>
        </w:rPr>
        <w:t>30th March</w:t>
      </w:r>
      <w:r>
        <w:t xml:space="preserve">.  </w:t>
      </w:r>
      <w:r>
        <w:br/>
        <w:t> </w:t>
      </w:r>
    </w:p>
    <w:p w:rsidR="00A71349" w:rsidRDefault="003B594E" w:rsidP="00A71349">
      <w:pPr>
        <w:pStyle w:val="NormalWeb"/>
        <w:contextualSpacing/>
      </w:pPr>
      <w:r>
        <w:rPr>
          <w:rFonts w:ascii="Century Gothic" w:hAnsi="Century Gothic" w:cs="FrankRuehl"/>
          <w:i/>
          <w:iCs/>
          <w:noProof/>
        </w:rPr>
        <w:drawing>
          <wp:anchor distT="0" distB="0" distL="114300" distR="114300" simplePos="0" relativeHeight="251659264" behindDoc="1" locked="0" layoutInCell="1" allowOverlap="1">
            <wp:simplePos x="0" y="0"/>
            <wp:positionH relativeFrom="column">
              <wp:posOffset>93980</wp:posOffset>
            </wp:positionH>
            <wp:positionV relativeFrom="paragraph">
              <wp:posOffset>30480</wp:posOffset>
            </wp:positionV>
            <wp:extent cx="1221105" cy="683260"/>
            <wp:effectExtent l="19050" t="0" r="0" b="0"/>
            <wp:wrapTight wrapText="bothSides">
              <wp:wrapPolygon edited="0">
                <wp:start x="-337" y="0"/>
                <wp:lineTo x="-337" y="21078"/>
                <wp:lineTo x="21566" y="21078"/>
                <wp:lineTo x="21566" y="0"/>
                <wp:lineTo x="-337" y="0"/>
              </wp:wrapPolygon>
            </wp:wrapTight>
            <wp:docPr id="11"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11" cstate="print"/>
                    <a:srcRect/>
                    <a:stretch>
                      <a:fillRect/>
                    </a:stretch>
                  </pic:blipFill>
                  <pic:spPr bwMode="auto">
                    <a:xfrm>
                      <a:off x="0" y="0"/>
                      <a:ext cx="1221105" cy="683260"/>
                    </a:xfrm>
                    <a:prstGeom prst="rect">
                      <a:avLst/>
                    </a:prstGeom>
                    <a:noFill/>
                    <a:ln w="9525">
                      <a:noFill/>
                      <a:miter lim="800000"/>
                      <a:headEnd/>
                      <a:tailEnd/>
                    </a:ln>
                  </pic:spPr>
                </pic:pic>
              </a:graphicData>
            </a:graphic>
          </wp:anchor>
        </w:drawing>
      </w:r>
      <w:r w:rsidR="0086484F">
        <w:rPr>
          <w:rFonts w:ascii="Constantia" w:eastAsia="Century Schoolbook" w:hAnsi="Constantia"/>
          <w:b/>
          <w:i/>
          <w:kern w:val="28"/>
        </w:rPr>
        <w:t>L</w:t>
      </w:r>
      <w:r w:rsidR="00C333DC" w:rsidRPr="0091684C">
        <w:rPr>
          <w:rFonts w:ascii="Constantia" w:eastAsia="Century Schoolbook" w:hAnsi="Constantia"/>
          <w:b/>
          <w:i/>
          <w:kern w:val="28"/>
        </w:rPr>
        <w:t>ent is a time for you and me to speak to others about the joy of knowing Jesus</w:t>
      </w:r>
      <w:r w:rsidR="00C333DC" w:rsidRPr="00AA035F">
        <w:t xml:space="preserve"> You can follow the Pope’s Tweets at </w:t>
      </w:r>
      <w:r w:rsidR="00C333DC" w:rsidRPr="00AA035F">
        <w:rPr>
          <w:b/>
        </w:rPr>
        <w:t xml:space="preserve">TWITTER @PONTIFEX or on </w:t>
      </w:r>
      <w:hyperlink r:id="rId12" w:history="1">
        <w:r w:rsidR="00C333DC" w:rsidRPr="00AA035F">
          <w:rPr>
            <w:rStyle w:val="Hyperlink"/>
            <w:b/>
          </w:rPr>
          <w:t>www.news.va/e</w:t>
        </w:r>
      </w:hyperlink>
      <w:r w:rsidR="00C333DC">
        <w:t xml:space="preserve"> </w:t>
      </w:r>
    </w:p>
    <w:p w:rsidR="00D37EED" w:rsidRDefault="00A71349" w:rsidP="00A71349">
      <w:pPr>
        <w:pStyle w:val="NormalWeb"/>
      </w:pPr>
      <w:r>
        <w:t>A preaching which would be purely moralistic or doctrinaire, or one which turns into a lecture on biblical exegesis, detracts from this heart-to-heart communication which takes place in the homily and possesses a quasi-sacramental character: “Faith comes from what is heard, and what is heard comes by the preaching of Christ” (</w:t>
      </w:r>
      <w:r>
        <w:rPr>
          <w:i/>
          <w:iCs/>
        </w:rPr>
        <w:t>Rom</w:t>
      </w:r>
      <w:r>
        <w:t xml:space="preserve"> 10:17). In the homily, truth goes hand in hand with beauty and goodness. Far from dealing with abstract truths or cold syllogisms, it communicates the beauty of the images used by the Lord to encourage the practise of good. The memory of the faithful, like that of Mary, should overflow with the wondrous things done by God. Their hearts, growing in hope from the joyful and practical exercise of the love which they have received, will sense that each word of Scripture is a gift before it is a demand</w:t>
      </w:r>
      <w:r w:rsidR="00D37EED">
        <w:t>.</w:t>
      </w:r>
    </w:p>
    <w:p w:rsidR="00C333DC" w:rsidRDefault="00D37EED" w:rsidP="00A71349">
      <w:pPr>
        <w:pStyle w:val="NormalWeb"/>
        <w:rPr>
          <w:b/>
          <w:bCs/>
          <w:color w:val="663300"/>
        </w:rPr>
      </w:pPr>
      <w:r>
        <w:t>14</w:t>
      </w:r>
      <w:r w:rsidR="00A71349">
        <w:t xml:space="preserve">3. The challenge of an </w:t>
      </w:r>
      <w:proofErr w:type="spellStart"/>
      <w:r w:rsidR="00A71349">
        <w:t>inculturated</w:t>
      </w:r>
      <w:proofErr w:type="spellEnd"/>
      <w:r w:rsidR="00A71349">
        <w:t xml:space="preserve"> preaching consists in proclaiming a synthesis, not ideas or detached values. Where your synthesis is, there </w:t>
      </w:r>
      <w:proofErr w:type="gramStart"/>
      <w:r w:rsidR="00A71349">
        <w:t>lies</w:t>
      </w:r>
      <w:proofErr w:type="gramEnd"/>
      <w:r w:rsidR="00A71349">
        <w:t xml:space="preserve"> your heart. The difference between enlightening people with a synthesis and doing so with detached ideas is like the difference between boredom and heartfelt fervour. The preacher has the wonderful but difficult task of joining loving hearts, the hearts of the Lord and his people. The dialogue between God and his people further strengthens the covenant between them and consolidates the bond of charity. In the course of the homily, the hearts of believers keep silence and allow God to speak. The Lord and his people speak to one another in a thousand ways directly, without intermediaries. But in the homily they want someone to serve as an instrument and to express their feelings in such a way that afterwards, each one may chose how he or she will continue the conversation. The word is essentially a mediator and requires not just the two who dialogue but also an intermediary who presents it for what it is, out of the conviction that “what we preach is not ourselves, but Jesus Christ as Lord, with ourselves as your servants for Jesus’ sake” (</w:t>
      </w:r>
      <w:r w:rsidR="00A71349">
        <w:rPr>
          <w:i/>
          <w:iCs/>
        </w:rPr>
        <w:t xml:space="preserve">2 </w:t>
      </w:r>
      <w:proofErr w:type="spellStart"/>
      <w:r w:rsidR="00A71349">
        <w:rPr>
          <w:i/>
          <w:iCs/>
        </w:rPr>
        <w:t>Cor</w:t>
      </w:r>
      <w:proofErr w:type="spellEnd"/>
      <w:r w:rsidR="00A71349">
        <w:t xml:space="preserve"> 4:5). 144. To speak from the heart means that our hearts must not just be on fire, but also enlightened by the fullness of revelation and by the path travelled by God’s word in the heart of the Church and our faithful people throughout history. This Christian identity, as the baptismal embrace which the Father gave us when we were little ones, makes us desire, as prodigal children – and favourite children in Mary – yet another embrace, that of the merciful Father who awaits us in glory. Helping our people to feel that they live in the midst of these two embraces is the difficult but beautiful task of one who preaches the Gospel</w:t>
      </w:r>
      <w:proofErr w:type="gramStart"/>
      <w:r w:rsidR="00A71349">
        <w:t>.</w:t>
      </w:r>
      <w:r w:rsidR="00C333DC">
        <w:t>.</w:t>
      </w:r>
      <w:proofErr w:type="gramEnd"/>
      <w:r w:rsidR="00C333DC" w:rsidRPr="00AA035F">
        <w:rPr>
          <w:color w:val="663300"/>
        </w:rPr>
        <w:t xml:space="preserve"> </w:t>
      </w:r>
      <w:r w:rsidR="00C333DC">
        <w:rPr>
          <w:color w:val="663300"/>
        </w:rPr>
        <w:t xml:space="preserve">APOSTOLIC EXHORTATION </w:t>
      </w:r>
      <w:r w:rsidR="00C333DC">
        <w:rPr>
          <w:b/>
          <w:bCs/>
          <w:i/>
          <w:iCs/>
          <w:color w:val="663300"/>
          <w:sz w:val="27"/>
          <w:szCs w:val="27"/>
        </w:rPr>
        <w:t>EVANGELII GAUDIUM</w:t>
      </w:r>
      <w:r w:rsidR="00C333DC">
        <w:rPr>
          <w:color w:val="663300"/>
        </w:rPr>
        <w:t xml:space="preserve">OF THE HOLY FATHER </w:t>
      </w:r>
      <w:r w:rsidR="00C333DC">
        <w:rPr>
          <w:b/>
          <w:bCs/>
          <w:color w:val="663300"/>
        </w:rPr>
        <w:t>FRANCIS</w:t>
      </w:r>
    </w:p>
    <w:p w:rsidR="00C333DC" w:rsidRDefault="00C333DC" w:rsidP="00C333DC">
      <w:pPr>
        <w:pStyle w:val="NormalWeb"/>
        <w:rPr>
          <w:b/>
        </w:rPr>
      </w:pPr>
      <w:r w:rsidRPr="0065494B">
        <w:rPr>
          <w:b/>
        </w:rPr>
        <w:t>"Rahugh National School, Rahugh, Kilbeggan</w:t>
      </w:r>
      <w:r>
        <w:t xml:space="preserve"> are now enrolling for September 2014.  </w:t>
      </w:r>
      <w:proofErr w:type="gramStart"/>
      <w:r>
        <w:t>Spacious Country School in a rural setting.</w:t>
      </w:r>
      <w:proofErr w:type="gramEnd"/>
      <w:r>
        <w:t xml:space="preserve">  </w:t>
      </w:r>
      <w:proofErr w:type="gramStart"/>
      <w:r>
        <w:t>Small class size with individual attention given to each pupil.</w:t>
      </w:r>
      <w:proofErr w:type="gramEnd"/>
      <w:r>
        <w:t xml:space="preserve">  For enrolment forms contact Annette (Principal) on (044) 9223584 or email </w:t>
      </w:r>
      <w:hyperlink r:id="rId13" w:history="1">
        <w:r>
          <w:rPr>
            <w:rStyle w:val="Hyperlink"/>
          </w:rPr>
          <w:t>rahughschool@eircom.net</w:t>
        </w:r>
      </w:hyperlink>
      <w:r>
        <w:t xml:space="preserve"> "</w:t>
      </w:r>
    </w:p>
    <w:p w:rsidR="0094106E" w:rsidRDefault="0094106E" w:rsidP="0094106E">
      <w:pPr>
        <w:pStyle w:val="NormalWeb"/>
        <w:contextualSpacing/>
        <w:rPr>
          <w:rFonts w:ascii="Century Gothic" w:hAnsi="Century Gothic"/>
        </w:rPr>
      </w:pPr>
      <w:r>
        <w:rPr>
          <w:rFonts w:ascii="Century Gothic" w:hAnsi="Century Gothic"/>
          <w:noProof/>
        </w:rPr>
        <w:drawing>
          <wp:anchor distT="0" distB="0" distL="114300" distR="114300" simplePos="0" relativeHeight="251662336" behindDoc="1" locked="0" layoutInCell="1" allowOverlap="1">
            <wp:simplePos x="0" y="0"/>
            <wp:positionH relativeFrom="column">
              <wp:posOffset>5739765</wp:posOffset>
            </wp:positionH>
            <wp:positionV relativeFrom="paragraph">
              <wp:posOffset>1071880</wp:posOffset>
            </wp:positionV>
            <wp:extent cx="1132205" cy="906145"/>
            <wp:effectExtent l="19050" t="0" r="0" b="0"/>
            <wp:wrapTight wrapText="bothSides">
              <wp:wrapPolygon edited="0">
                <wp:start x="-363" y="0"/>
                <wp:lineTo x="-363" y="21343"/>
                <wp:lineTo x="21443" y="21343"/>
                <wp:lineTo x="21443" y="0"/>
                <wp:lineTo x="-363" y="0"/>
              </wp:wrapPolygon>
            </wp:wrapTight>
            <wp:docPr id="4"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1132205" cy="906145"/>
                    </a:xfrm>
                    <a:prstGeom prst="rect">
                      <a:avLst/>
                    </a:prstGeom>
                    <a:noFill/>
                    <a:ln w="9525">
                      <a:noFill/>
                      <a:miter lim="800000"/>
                      <a:headEnd/>
                      <a:tailEnd/>
                    </a:ln>
                  </pic:spPr>
                </pic:pic>
              </a:graphicData>
            </a:graphic>
          </wp:anchor>
        </w:drawing>
      </w:r>
      <w:r w:rsidR="00C333DC" w:rsidRPr="009003C9">
        <w:rPr>
          <w:rFonts w:ascii="Century Gothic" w:hAnsi="Century Gothic"/>
          <w:noProof/>
        </w:rPr>
        <w:drawing>
          <wp:anchor distT="0" distB="0" distL="114300" distR="114300" simplePos="0" relativeHeight="251665408" behindDoc="1" locked="0" layoutInCell="1" allowOverlap="1">
            <wp:simplePos x="0" y="0"/>
            <wp:positionH relativeFrom="column">
              <wp:posOffset>19050</wp:posOffset>
            </wp:positionH>
            <wp:positionV relativeFrom="paragraph">
              <wp:posOffset>-4445</wp:posOffset>
            </wp:positionV>
            <wp:extent cx="2886075" cy="1076325"/>
            <wp:effectExtent l="19050" t="0" r="9525" b="0"/>
            <wp:wrapTight wrapText="bothSides">
              <wp:wrapPolygon edited="0">
                <wp:start x="-143" y="0"/>
                <wp:lineTo x="-143" y="21409"/>
                <wp:lineTo x="21671" y="21409"/>
                <wp:lineTo x="21671" y="0"/>
                <wp:lineTo x="-143" y="0"/>
              </wp:wrapPolygon>
            </wp:wrapTight>
            <wp:docPr id="5" name="Picture 2" descr="Safeguar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feguarding"/>
                    <pic:cNvPicPr>
                      <a:picLocks noChangeAspect="1" noChangeArrowheads="1"/>
                    </pic:cNvPicPr>
                  </pic:nvPicPr>
                  <pic:blipFill>
                    <a:blip r:embed="rId15" cstate="print"/>
                    <a:srcRect/>
                    <a:stretch>
                      <a:fillRect/>
                    </a:stretch>
                  </pic:blipFill>
                  <pic:spPr bwMode="auto">
                    <a:xfrm>
                      <a:off x="0" y="0"/>
                      <a:ext cx="2886075" cy="1076325"/>
                    </a:xfrm>
                    <a:prstGeom prst="rect">
                      <a:avLst/>
                    </a:prstGeom>
                    <a:noFill/>
                    <a:ln w="9525">
                      <a:noFill/>
                      <a:miter lim="800000"/>
                      <a:headEnd/>
                      <a:tailEnd/>
                    </a:ln>
                  </pic:spPr>
                </pic:pic>
              </a:graphicData>
            </a:graphic>
          </wp:anchor>
        </w:drawing>
      </w:r>
      <w:r w:rsidR="00C333DC" w:rsidRPr="009003C9">
        <w:rPr>
          <w:rFonts w:ascii="Century Gothic" w:hAnsi="Century Gothic"/>
          <w:b/>
        </w:rPr>
        <w:t>Sandra Neville, the Diocese of Meath Child Protection Officer</w:t>
      </w:r>
      <w:r w:rsidR="00C333DC" w:rsidRPr="009003C9">
        <w:rPr>
          <w:rFonts w:ascii="Century Gothic" w:hAnsi="Century Gothic"/>
        </w:rPr>
        <w:t xml:space="preserve"> will meet with all those who are involved in the parish, and who have contact with children. These include choir members, sacristans, Parish Pastoral Council, Rahugh Hall Committee, Rahugh Social Services, </w:t>
      </w:r>
      <w:r w:rsidR="009D15A5" w:rsidRPr="009003C9">
        <w:rPr>
          <w:rFonts w:ascii="Century Gothic" w:hAnsi="Century Gothic"/>
        </w:rPr>
        <w:t>and Kilbeggan</w:t>
      </w:r>
      <w:r w:rsidR="00C333DC" w:rsidRPr="009003C9">
        <w:rPr>
          <w:rFonts w:ascii="Century Gothic" w:hAnsi="Century Gothic"/>
        </w:rPr>
        <w:t xml:space="preserve"> Parish Centre Committees. The meeting is in the Parish Centre on</w:t>
      </w:r>
      <w:r w:rsidR="00C333DC">
        <w:rPr>
          <w:rFonts w:ascii="Trebuchet MS" w:hAnsi="Trebuchet MS"/>
        </w:rPr>
        <w:t xml:space="preserve"> </w:t>
      </w:r>
      <w:r w:rsidR="00C333DC" w:rsidRPr="0094106E">
        <w:rPr>
          <w:rFonts w:ascii="Century Gothic" w:hAnsi="Century Gothic"/>
        </w:rPr>
        <w:t>Monday 31</w:t>
      </w:r>
      <w:r w:rsidR="00C333DC" w:rsidRPr="0094106E">
        <w:rPr>
          <w:rFonts w:ascii="Century Gothic" w:hAnsi="Century Gothic"/>
          <w:vertAlign w:val="superscript"/>
        </w:rPr>
        <w:t>st</w:t>
      </w:r>
      <w:r w:rsidR="00C333DC" w:rsidRPr="0094106E">
        <w:rPr>
          <w:rFonts w:ascii="Century Gothic" w:hAnsi="Century Gothic"/>
        </w:rPr>
        <w:t xml:space="preserve"> March at 8 p.m.</w:t>
      </w:r>
    </w:p>
    <w:p w:rsidR="0086484F" w:rsidRDefault="0094106E" w:rsidP="0086484F">
      <w:pPr>
        <w:pStyle w:val="NormalWeb"/>
        <w:contextualSpacing/>
        <w:rPr>
          <w:noProof/>
        </w:rPr>
      </w:pPr>
      <w:r>
        <w:rPr>
          <w:noProof/>
        </w:rPr>
        <w:t xml:space="preserve"> </w:t>
      </w:r>
      <w:r w:rsidR="00C333DC" w:rsidRPr="004443AC">
        <w:rPr>
          <w:b/>
        </w:rPr>
        <w:t>Bingo has moved from the St. James’ Hall to the Kilbeggan Parish</w:t>
      </w:r>
      <w:r w:rsidR="00C333DC" w:rsidRPr="004443AC">
        <w:t xml:space="preserve"> </w:t>
      </w:r>
      <w:r w:rsidR="00C333DC" w:rsidRPr="004443AC">
        <w:rPr>
          <w:b/>
        </w:rPr>
        <w:t>Centre</w:t>
      </w:r>
      <w:r w:rsidR="00C333DC" w:rsidRPr="004443AC">
        <w:t xml:space="preserve">. </w:t>
      </w:r>
      <w:r w:rsidR="00C333DC">
        <w:t>Prize Money each week is €1,100. All are welcome.</w:t>
      </w:r>
      <w:r>
        <w:rPr>
          <w:noProof/>
        </w:rPr>
        <w:t xml:space="preserve"> </w:t>
      </w:r>
    </w:p>
    <w:p w:rsidR="004C29FE" w:rsidRDefault="00C333DC" w:rsidP="00D37EED">
      <w:pPr>
        <w:pStyle w:val="NormalWeb"/>
        <w:contextualSpacing/>
        <w:jc w:val="center"/>
      </w:pPr>
      <w:r w:rsidRPr="00C333DC">
        <w:rPr>
          <w:b/>
        </w:rPr>
        <w:t>Plate:  €1,198,   Lenten Offerings:  €140,</w:t>
      </w:r>
      <w:r w:rsidR="00D37EED">
        <w:rPr>
          <w:b/>
        </w:rPr>
        <w:t xml:space="preserve"> </w:t>
      </w:r>
      <w:r w:rsidRPr="00D760F1">
        <w:rPr>
          <w:b/>
        </w:rPr>
        <w:t>Thanks to all those who are so generous</w:t>
      </w:r>
      <w:r w:rsidR="00D37EED">
        <w:rPr>
          <w:b/>
        </w:rPr>
        <w:t>.</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altName w:val="Century"/>
    <w:charset w:val="00"/>
    <w:family w:val="roman"/>
    <w:pitch w:val="variable"/>
    <w:sig w:usb0="00000001"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333DC"/>
    <w:rsid w:val="000038EE"/>
    <w:rsid w:val="0007536E"/>
    <w:rsid w:val="00292807"/>
    <w:rsid w:val="003B594E"/>
    <w:rsid w:val="00417496"/>
    <w:rsid w:val="004437FE"/>
    <w:rsid w:val="00642785"/>
    <w:rsid w:val="0086484F"/>
    <w:rsid w:val="008E5497"/>
    <w:rsid w:val="0094106E"/>
    <w:rsid w:val="009D15A5"/>
    <w:rsid w:val="00A71349"/>
    <w:rsid w:val="00AD4FD1"/>
    <w:rsid w:val="00C333DC"/>
    <w:rsid w:val="00CE6E0B"/>
    <w:rsid w:val="00D25B42"/>
    <w:rsid w:val="00D37EED"/>
    <w:rsid w:val="00D748FF"/>
    <w:rsid w:val="00FF66F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3D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3DC"/>
    <w:rPr>
      <w:rFonts w:ascii="Times New Roman" w:hAnsi="Times New Roman" w:cs="Times New Roman" w:hint="default"/>
      <w:color w:val="0000FF"/>
      <w:u w:val="single"/>
    </w:rPr>
  </w:style>
  <w:style w:type="character" w:styleId="Emphasis">
    <w:name w:val="Emphasis"/>
    <w:basedOn w:val="DefaultParagraphFont"/>
    <w:uiPriority w:val="99"/>
    <w:qFormat/>
    <w:rsid w:val="00C333DC"/>
    <w:rPr>
      <w:rFonts w:ascii="Times New Roman" w:hAnsi="Times New Roman" w:cs="Times New Roman" w:hint="default"/>
      <w:i/>
      <w:iCs/>
    </w:rPr>
  </w:style>
  <w:style w:type="paragraph" w:styleId="NormalWeb">
    <w:name w:val="Normal (Web)"/>
    <w:basedOn w:val="Normal"/>
    <w:uiPriority w:val="99"/>
    <w:unhideWhenUsed/>
    <w:rsid w:val="00C333DC"/>
    <w:pPr>
      <w:spacing w:before="100" w:beforeAutospacing="1" w:after="100" w:afterAutospacing="1"/>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C333DC"/>
    <w:rPr>
      <w:b/>
      <w:bCs/>
    </w:rPr>
  </w:style>
  <w:style w:type="paragraph" w:styleId="BalloonText">
    <w:name w:val="Balloon Text"/>
    <w:basedOn w:val="Normal"/>
    <w:link w:val="BalloonTextChar"/>
    <w:uiPriority w:val="99"/>
    <w:semiHidden/>
    <w:unhideWhenUsed/>
    <w:rsid w:val="00C333DC"/>
    <w:rPr>
      <w:rFonts w:ascii="Tahoma" w:hAnsi="Tahoma" w:cs="Tahoma"/>
      <w:sz w:val="16"/>
      <w:szCs w:val="16"/>
    </w:rPr>
  </w:style>
  <w:style w:type="character" w:customStyle="1" w:styleId="BalloonTextChar">
    <w:name w:val="Balloon Text Char"/>
    <w:basedOn w:val="DefaultParagraphFont"/>
    <w:link w:val="BalloonText"/>
    <w:uiPriority w:val="99"/>
    <w:semiHidden/>
    <w:rsid w:val="00C333DC"/>
    <w:rPr>
      <w:rFonts w:ascii="Tahoma" w:hAnsi="Tahoma" w:cs="Tahoma"/>
      <w:sz w:val="16"/>
      <w:szCs w:val="16"/>
    </w:rPr>
  </w:style>
  <w:style w:type="character" w:customStyle="1" w:styleId="aqj">
    <w:name w:val="aqj"/>
    <w:basedOn w:val="DefaultParagraphFont"/>
    <w:rsid w:val="003B594E"/>
  </w:style>
</w:styles>
</file>

<file path=word/webSettings.xml><?xml version="1.0" encoding="utf-8"?>
<w:webSettings xmlns:r="http://schemas.openxmlformats.org/officeDocument/2006/relationships" xmlns:w="http://schemas.openxmlformats.org/wordprocessingml/2006/main">
  <w:divs>
    <w:div w:id="1728993917">
      <w:bodyDiv w:val="1"/>
      <w:marLeft w:val="0"/>
      <w:marRight w:val="0"/>
      <w:marTop w:val="0"/>
      <w:marBottom w:val="0"/>
      <w:divBdr>
        <w:top w:val="none" w:sz="0" w:space="0" w:color="auto"/>
        <w:left w:val="none" w:sz="0" w:space="0" w:color="auto"/>
        <w:bottom w:val="none" w:sz="0" w:space="0" w:color="auto"/>
        <w:right w:val="none" w:sz="0" w:space="0" w:color="auto"/>
      </w:divBdr>
    </w:div>
    <w:div w:id="205134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mailto:rahughschool@eircom.net"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news.va/e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8.jpe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1028</TotalTime>
  <Pages>2</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2014-03-25T19:07:00Z</dcterms:created>
  <dcterms:modified xsi:type="dcterms:W3CDTF">2014-03-28T16:23:00Z</dcterms:modified>
</cp:coreProperties>
</file>